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8C3A4F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C3A4F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Renowacja wybranych fragmentów Parku Cytadela w Poznaniu – III etap w ramach zadania renowacja zieleni parkowej w śródmieściu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E42CDF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8C3A4F">
              <w:rPr>
                <w:rFonts w:ascii="Arial" w:hAnsi="Arial" w:cs="Arial"/>
                <w:b/>
                <w:bCs/>
                <w:iCs/>
              </w:rPr>
              <w:t>renowacji</w:t>
            </w:r>
            <w:r w:rsidR="008C3A4F" w:rsidRPr="008C3A4F">
              <w:rPr>
                <w:rFonts w:ascii="Arial" w:hAnsi="Arial" w:cs="Arial"/>
                <w:b/>
                <w:bCs/>
                <w:iCs/>
              </w:rPr>
              <w:t xml:space="preserve"> wybranych fragmentów Parku Cytadela w Poznaniu – III etap w ramach zadania renowacja zieleni parkowej w śródmieściu </w:t>
            </w:r>
            <w:r>
              <w:rPr>
                <w:rFonts w:ascii="Arial" w:hAnsi="Arial" w:cs="Arial"/>
                <w:iCs/>
              </w:rPr>
              <w:t>zgodnie</w:t>
            </w:r>
            <w:r w:rsidRPr="00E42CDF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85" w:type="dxa"/>
              <w:tblLook w:val="04A0" w:firstRow="1" w:lastRow="0" w:firstColumn="1" w:lastColumn="0" w:noHBand="0" w:noVBand="1"/>
            </w:tblPr>
            <w:tblGrid>
              <w:gridCol w:w="1285"/>
              <w:gridCol w:w="2537"/>
              <w:gridCol w:w="1507"/>
              <w:gridCol w:w="1566"/>
              <w:gridCol w:w="2090"/>
            </w:tblGrid>
            <w:tr w:rsidR="008C3A4F" w:rsidRPr="00DD7FE6" w:rsidTr="008C3A4F">
              <w:trPr>
                <w:trHeight w:val="631"/>
              </w:trPr>
              <w:tc>
                <w:tcPr>
                  <w:tcW w:w="1285" w:type="dxa"/>
                  <w:vAlign w:val="center"/>
                </w:tcPr>
                <w:p w:rsidR="008C3A4F" w:rsidRPr="00536373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Dział przedmiaru robót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536373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Nazwa działu z przedmiaru robót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DD7FE6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566" w:type="dxa"/>
                  <w:vAlign w:val="center"/>
                </w:tcPr>
                <w:p w:rsidR="008C3A4F" w:rsidRPr="00DD7FE6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(PLN</w:t>
                  </w: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DD7FE6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8C3A4F" w:rsidRPr="00294E9C" w:rsidTr="008C3A4F">
              <w:trPr>
                <w:trHeight w:val="518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000000"/>
                    </w:rPr>
                    <w:t>Roboty remontowe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DC48E5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68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lastRenderedPageBreak/>
                    <w:t>1.1.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Przestawienie lamp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Default="008C3A4F" w:rsidP="008F3685">
                  <w:pPr>
                    <w:jc w:val="center"/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48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1.2.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Ławki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DC48E5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56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1.3.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Uzupełnienie skarp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Default="008C3A4F" w:rsidP="008F3685">
                  <w:pPr>
                    <w:jc w:val="center"/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63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1.4.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Zjazd do stawu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DC48E5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44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1.5.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Naprawa nawierzchni z klinkieru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Default="008C3A4F" w:rsidP="008F3685">
                  <w:pPr>
                    <w:jc w:val="center"/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66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000000"/>
                    </w:rPr>
                    <w:t>Wymiana nawierzchni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DC48E5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46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2.1.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Prace rozbiórkowe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Default="008C3A4F" w:rsidP="008F3685">
                  <w:pPr>
                    <w:jc w:val="center"/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54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2.2.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Roboty ziemne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DC48E5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48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2.3.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Krawężniki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Default="008C3A4F" w:rsidP="008F3685">
                  <w:pPr>
                    <w:jc w:val="center"/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70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2.4.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Podbudowy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DC48E5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64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2.5.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Nawierzchnie asfaltowe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Default="008C3A4F" w:rsidP="008F3685">
                  <w:pPr>
                    <w:jc w:val="center"/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44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2.6.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Odtworzenie trawników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445070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552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2.7.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Roboty uzupełniające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445070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294E9C" w:rsidTr="008C3A4F">
              <w:trPr>
                <w:trHeight w:val="690"/>
              </w:trPr>
              <w:tc>
                <w:tcPr>
                  <w:tcW w:w="1285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2.8.</w:t>
                  </w:r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B14CBC">
                    <w:rPr>
                      <w:rFonts w:ascii="Arial" w:hAnsi="Arial" w:cs="Arial"/>
                      <w:b/>
                      <w:color w:val="404040"/>
                    </w:rPr>
                    <w:t>Utwardzenie pobocza drogi do ul. Szelągowskiej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bottom"/>
                </w:tcPr>
                <w:p w:rsidR="008C3A4F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445070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90" w:type="dxa"/>
                  <w:vAlign w:val="center"/>
                </w:tcPr>
                <w:p w:rsidR="008C3A4F" w:rsidRPr="00294E9C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C3A4F" w:rsidRPr="00445070" w:rsidTr="008C3A4F">
              <w:trPr>
                <w:trHeight w:val="690"/>
              </w:trPr>
              <w:tc>
                <w:tcPr>
                  <w:tcW w:w="1285" w:type="dxa"/>
                  <w:vAlign w:val="center"/>
                </w:tcPr>
                <w:p w:rsidR="008C3A4F" w:rsidRPr="00B14CBC" w:rsidRDefault="00506BA8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2537" w:type="dxa"/>
                  <w:vAlign w:val="center"/>
                </w:tcPr>
                <w:p w:rsidR="008C3A4F" w:rsidRPr="00B14CBC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4CBC"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507" w:type="dxa"/>
                  <w:vAlign w:val="center"/>
                </w:tcPr>
                <w:p w:rsidR="008C3A4F" w:rsidRPr="00445070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8C3A4F" w:rsidRPr="00445070" w:rsidRDefault="008C3A4F" w:rsidP="008F368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090" w:type="dxa"/>
                  <w:vAlign w:val="center"/>
                </w:tcPr>
                <w:p w:rsidR="008C3A4F" w:rsidRPr="00445070" w:rsidRDefault="008C3A4F" w:rsidP="008F36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62731" w:rsidRPr="00DB434C" w:rsidTr="0000686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62731" w:rsidRDefault="00662731" w:rsidP="005366C7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6863" w:rsidRDefault="00662731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 w:rsidR="00D3035D"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 w:rsidR="00893C8D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72342F" w:rsidRPr="00006863" w:rsidRDefault="00D3035D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*brak podania okresu gwarancji spowoduje, że Zamawiający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przyjmie wartość 3 lata.</w:t>
                  </w:r>
                </w:p>
              </w:tc>
            </w:tr>
            <w:tr w:rsidR="00662731" w:rsidRPr="00DB434C" w:rsidTr="0000686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72342F" w:rsidRDefault="0072342F" w:rsidP="00B16D6C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662731" w:rsidRDefault="00662731" w:rsidP="00B16D6C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715BFA" w:rsidRPr="00E54ABD">
                    <w:rPr>
                      <w:rFonts w:ascii="Arial" w:hAnsi="Arial" w:cs="Arial"/>
                      <w:bCs/>
                      <w:iCs/>
                    </w:rPr>
                    <w:t xml:space="preserve">od </w:t>
                  </w:r>
                  <w:r w:rsidR="00B725CC">
                    <w:rPr>
                      <w:rFonts w:ascii="Arial" w:hAnsi="Arial" w:cs="Arial"/>
                      <w:bCs/>
                      <w:iCs/>
                    </w:rPr>
                    <w:t xml:space="preserve">dnia zawarcia umowy 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B16D6C">
                    <w:rPr>
                      <w:rFonts w:ascii="Arial" w:hAnsi="Arial" w:cs="Arial"/>
                      <w:bCs/>
                      <w:iCs/>
                    </w:rPr>
                    <w:t>………….</w:t>
                  </w:r>
                  <w:r w:rsidR="00D3035D">
                    <w:rPr>
                      <w:rFonts w:ascii="Arial" w:hAnsi="Arial" w:cs="Arial"/>
                      <w:bCs/>
                      <w:iCs/>
                    </w:rPr>
                    <w:t>*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="00893C8D">
                    <w:rPr>
                      <w:rFonts w:ascii="Arial" w:hAnsi="Arial" w:cs="Arial"/>
                      <w:bCs/>
                      <w:iCs/>
                    </w:rPr>
                    <w:t>d</w:t>
                  </w:r>
                  <w:r w:rsidR="00715BFA">
                    <w:rPr>
                      <w:rFonts w:ascii="Arial" w:hAnsi="Arial" w:cs="Arial"/>
                      <w:bCs/>
                      <w:iCs/>
                    </w:rPr>
                    <w:t>ni</w:t>
                  </w:r>
                  <w:r w:rsidR="0072342F">
                    <w:rPr>
                      <w:rFonts w:ascii="Arial" w:hAnsi="Arial" w:cs="Arial"/>
                      <w:bCs/>
                      <w:iCs/>
                    </w:rPr>
                    <w:t>.</w:t>
                  </w:r>
                </w:p>
                <w:p w:rsidR="00893C8D" w:rsidRPr="00DB434C" w:rsidRDefault="00D3035D" w:rsidP="00893C8D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</w:rPr>
                  </w:pP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brak podania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terminu realizacji</w:t>
                  </w: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spowoduje, że Zamawiający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przyjmie wartość 90 dni.</w:t>
                  </w: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47191">
              <w:rPr>
                <w:rFonts w:ascii="Arial" w:hAnsi="Arial" w:cs="Arial"/>
                <w:b/>
                <w:bCs/>
                <w:highlight w:val="yellow"/>
              </w:rPr>
            </w:r>
            <w:r w:rsidR="0094719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47191">
              <w:rPr>
                <w:rFonts w:ascii="Arial" w:hAnsi="Arial" w:cs="Arial"/>
                <w:b/>
                <w:bCs/>
                <w:highlight w:val="yellow"/>
              </w:rPr>
            </w:r>
            <w:r w:rsidR="0094719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91" w:rsidRDefault="00947191">
      <w:r>
        <w:separator/>
      </w:r>
    </w:p>
  </w:endnote>
  <w:endnote w:type="continuationSeparator" w:id="0">
    <w:p w:rsidR="00947191" w:rsidRDefault="0094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4719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4719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91" w:rsidRDefault="00947191">
      <w:r>
        <w:separator/>
      </w:r>
    </w:p>
  </w:footnote>
  <w:footnote w:type="continuationSeparator" w:id="0">
    <w:p w:rsidR="00947191" w:rsidRDefault="0094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3035D">
      <w:rPr>
        <w:rFonts w:ascii="Arial" w:hAnsi="Arial" w:cs="Arial"/>
        <w:b/>
        <w:bCs/>
        <w:iCs/>
        <w:sz w:val="16"/>
        <w:szCs w:val="16"/>
      </w:rPr>
      <w:t>0</w:t>
    </w:r>
    <w:r w:rsidR="008C3A4F">
      <w:rPr>
        <w:rFonts w:ascii="Arial" w:hAnsi="Arial" w:cs="Arial"/>
        <w:b/>
        <w:bCs/>
        <w:iCs/>
        <w:sz w:val="16"/>
        <w:szCs w:val="16"/>
      </w:rPr>
      <w:t>3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6BA8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3A4F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7191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D7A27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45</cp:revision>
  <cp:lastPrinted>2017-01-20T09:10:00Z</cp:lastPrinted>
  <dcterms:created xsi:type="dcterms:W3CDTF">2015-05-12T06:49:00Z</dcterms:created>
  <dcterms:modified xsi:type="dcterms:W3CDTF">2017-02-07T12:10:00Z</dcterms:modified>
</cp:coreProperties>
</file>