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6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11.04.2022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Dezynfekcja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malarskie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Wtorek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12.04.2022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Dezynfekcja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Zajęcia z rękodzieła - gość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13.04.2022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Dezynfekcja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tabs>
                <w:tab w:val="clear" w:pos="708"/>
                <w:tab w:val="left" w:pos="1852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493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Kino Seniora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tabs>
                <w:tab w:val="clear" w:pos="708"/>
                <w:tab w:val="left" w:pos="1852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Zajęcia z rękodzieła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tabs>
                <w:tab w:val="clear" w:pos="708"/>
                <w:tab w:val="left" w:pos="1852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14.04.2022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Dezynfekcja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Kino Seniora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Kącik szydełkowy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</w:t>
            </w:r>
            <w:r>
              <w:rPr>
                <w:rFonts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15.04.2022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Kącik szydełkowy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Dezynfekcja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Kino Seniora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drawing>
        <wp:inline distT="0" distB="0" distL="0" distR="0">
          <wp:extent cx="6919595" cy="838200"/>
          <wp:effectExtent l="0" t="0" r="0" b="0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90" r="-13" b="-90"/>
                  <a:stretch>
                    <a:fillRect/>
                  </a:stretch>
                </pic:blipFill>
                <pic:spPr bwMode="auto">
                  <a:xfrm>
                    <a:off x="0" y="0"/>
                    <a:ext cx="691959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11E79B-BE3F-4E4C-87CC-9DA317860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LibreOffice/6.4.3.2$Windows_X86_64 LibreOffice_project/747b5d0ebf89f41c860ec2a39efd7cb15b54f2d8</Application>
  <Pages>1</Pages>
  <Words>158</Words>
  <Characters>1069</Characters>
  <CharactersWithSpaces>1149</CharactersWithSpaces>
  <Paragraphs>92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2022-02-03T10:33:00Z</dcterms:created>
  <dc:creator>azolnierz</dc:creator>
  <dc:description/>
  <dc:language>pl-PL</dc:language>
  <cp:lastModifiedBy/>
  <dcterms:modified xsi:type="dcterms:W3CDTF">2022-03-25T11:49:46Z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