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16.01.2023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Konsultacje psychologa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17.01.2023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tabs>
                <w:tab w:val="clear" w:pos="708"/>
                <w:tab w:val="left" w:pos="243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ruchowe - gimnastyka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18.01.2023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Gr. I 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Spotkanie z dietetykiem</w:t>
            </w:r>
          </w:p>
        </w:tc>
        <w:tc>
          <w:tcPr>
            <w:tcW w:w="2457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19.01.2023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kulinarne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67" w:hRule="atLeast"/>
        </w:trPr>
        <w:tc>
          <w:tcPr>
            <w:tcW w:w="4029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0"/>
                <w:szCs w:val="30"/>
              </w:rPr>
              <w:t xml:space="preserve">Dzień Babci i Dziadka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30"/>
                <w:szCs w:val="30"/>
              </w:rPr>
              <w:t>Spotkanie przy kawie</w:t>
            </w:r>
          </w:p>
        </w:tc>
        <w:tc>
          <w:tcPr>
            <w:tcW w:w="2457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Gr. 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/II</w:t>
            </w:r>
          </w:p>
        </w:tc>
        <w:tc>
          <w:tcPr>
            <w:tcW w:w="2410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tcBorders>
              <w:top w:val="nil"/>
            </w:tcBorders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LibreOffice/6.4.3.2$Windows_X86_64 LibreOffice_project/747b5d0ebf89f41c860ec2a39efd7cb15b54f2d8</Application>
  <Pages>1</Pages>
  <Words>142</Words>
  <Characters>929</Characters>
  <CharactersWithSpaces>1014</CharactersWithSpaces>
  <Paragraphs>75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2022-12-30T10:12:45Z</cp:lastPrinted>
  <dcterms:modified xsi:type="dcterms:W3CDTF">2022-12-30T10:13:41Z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