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14.08.2023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4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Dzień wolny</w:t>
            </w:r>
          </w:p>
        </w:tc>
        <w:tc>
          <w:tcPr>
            <w:tcW w:w="2457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15.08.2023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tcW w:w="493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16.08.2023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krawieckie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17.08.2023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krawieckie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 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375285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2108" y="0"/>
              <wp:lineTo x="-2108" y="18843"/>
              <wp:lineTo x="20518" y="18843"/>
              <wp:lineTo x="20518" y="0"/>
              <wp:lineTo x="-2108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3">
          <wp:simplePos x="0" y="0"/>
          <wp:positionH relativeFrom="column">
            <wp:posOffset>3573780</wp:posOffset>
          </wp:positionH>
          <wp:positionV relativeFrom="paragraph">
            <wp:posOffset>-114935</wp:posOffset>
          </wp:positionV>
          <wp:extent cx="1690370" cy="591185"/>
          <wp:effectExtent l="0" t="0" r="0" b="0"/>
          <wp:wrapTopAndBottom/>
          <wp:docPr id="2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7371715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3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LibreOffice/6.4.3.2$Windows_X86_64 LibreOffice_project/747b5d0ebf89f41c860ec2a39efd7cb15b54f2d8</Application>
  <Pages>1</Pages>
  <Words>132</Words>
  <Characters>903</Characters>
  <CharactersWithSpaces>985</CharactersWithSpaces>
  <Paragraphs>67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2023-06-12T14:34:37Z</cp:lastPrinted>
  <dcterms:modified xsi:type="dcterms:W3CDTF">2023-07-31T15:15:09Z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