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96" w:leader="none"/>
          <w:tab w:val="left" w:pos="9180" w:leader="none"/>
        </w:tabs>
        <w:suppressAutoHyphens w:val="false"/>
        <w:spacing w:before="0" w:after="0"/>
        <w:ind w:left="0" w:right="0" w:hanging="0"/>
        <w:jc w:val="right"/>
        <w:rPr/>
      </w:pPr>
      <w:r>
        <w:rPr>
          <w:rStyle w:val="Czeinternetowe"/>
          <w:rFonts w:cs="Times New Roman" w:ascii="Times New Roman" w:hAnsi="Times New Roman"/>
          <w:b/>
          <w:color w:val="000000"/>
          <w:sz w:val="24"/>
          <w:szCs w:val="24"/>
          <w:u w:val="none"/>
        </w:rPr>
        <w:t>Załącznik nr</w:t>
      </w:r>
      <w:hyperlink r:id="rId2">
        <w:r>
          <w:rPr>
            <w:rStyle w:val="Czeinternetowe"/>
            <w:rFonts w:cs="Times New Roman" w:ascii="Times New Roman" w:hAnsi="Times New Roman"/>
            <w:b/>
            <w:color w:val="000000"/>
            <w:sz w:val="24"/>
            <w:szCs w:val="24"/>
            <w:u w:val="none"/>
          </w:rPr>
          <w:t xml:space="preserve"> </w:t>
        </w:r>
      </w:hyperlink>
      <w:r>
        <w:rPr>
          <w:rStyle w:val="Czeinternetowe"/>
          <w:rFonts w:cs="Times New Roman" w:ascii="Times New Roman" w:hAnsi="Times New Roman"/>
          <w:b/>
          <w:color w:val="000000"/>
          <w:sz w:val="24"/>
          <w:szCs w:val="24"/>
          <w:u w:val="none"/>
        </w:rPr>
        <w:t xml:space="preserve">6 do </w:t>
      </w:r>
    </w:p>
    <w:p>
      <w:pPr>
        <w:pStyle w:val="Teksttreci2"/>
        <w:tabs>
          <w:tab w:val="clear" w:pos="708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/>
      </w:pPr>
      <w:hyperlink r:id="rId3">
        <w:r>
          <w:rPr>
            <w:rStyle w:val="Czeinternetowe"/>
            <w:rFonts w:cs="Times New Roman" w:ascii="Times New Roman" w:hAnsi="Times New Roman"/>
            <w:b/>
            <w:color w:val="000000"/>
            <w:sz w:val="24"/>
            <w:szCs w:val="24"/>
            <w:u w:val="none"/>
          </w:rPr>
          <w:tab/>
        </w:r>
      </w:hyperlink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Zapytani</w:t>
      </w:r>
      <w:hyperlink r:id="rId4">
        <w:r>
          <w:rPr>
            <w:rStyle w:val="Czeinternetowe"/>
            <w:rFonts w:cs="Times New Roman" w:ascii="Times New Roman" w:hAnsi="Times New Roman"/>
            <w:b/>
            <w:bCs/>
            <w:color w:val="000000"/>
            <w:sz w:val="24"/>
            <w:szCs w:val="24"/>
            <w:u w:val="none"/>
          </w:rPr>
          <w:t>a</w:t>
        </w:r>
      </w:hyperlink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 ofertowego nr  GOPS.</w:t>
      </w:r>
      <w:hyperlink r:id="rId5">
        <w:r>
          <w:rPr>
            <w:rStyle w:val="Czeinternetowe"/>
            <w:rFonts w:cs="Liberation Serif;Times New Roman" w:ascii="Times New Roman" w:hAnsi="Times New Roman"/>
            <w:b/>
            <w:bCs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4"/>
            <w:szCs w:val="24"/>
            <w:u w:val="none"/>
          </w:rPr>
          <w:t>26</w:t>
        </w:r>
      </w:hyperlink>
      <w:r>
        <w:rPr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hyperlink r:id="rId6">
        <w:r>
          <w:rPr>
            <w:rStyle w:val="Czeinternetowe"/>
            <w:rFonts w:cs="Liberation Serif;Times New Roman" w:ascii="Times New Roman" w:hAnsi="Times New Roman"/>
            <w:b/>
            <w:bCs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4"/>
            <w:szCs w:val="24"/>
            <w:u w:val="none"/>
          </w:rPr>
          <w:t>.</w:t>
        </w:r>
      </w:hyperlink>
      <w:r>
        <w:rPr>
          <w:rStyle w:val="Czeinternetowe"/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9.</w:t>
      </w:r>
      <w:r>
        <w:rPr>
          <w:rStyle w:val="Czeinternetowe"/>
          <w:rFonts w:cs="Liberation Serif;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.2023</w:t>
      </w:r>
    </w:p>
    <w:p>
      <w:pPr>
        <w:pStyle w:val="Teksttreci2"/>
        <w:tabs>
          <w:tab w:val="clear" w:pos="708"/>
          <w:tab w:val="left" w:pos="4896" w:leader="none"/>
          <w:tab w:val="left" w:pos="9180" w:leader="none"/>
        </w:tabs>
        <w:spacing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hyperlink r:id="rId7">
        <w:r>
          <w:rPr>
            <w:rFonts w:eastAsia="Times New Roman" w:cs="Times New Roman" w:ascii="Times New Roman" w:hAnsi="Times New Roman"/>
            <w:b/>
            <w:bCs/>
            <w:color w:val="000000"/>
            <w:kern w:val="2"/>
            <w:sz w:val="24"/>
            <w:szCs w:val="24"/>
            <w:u w:val="none"/>
            <w:lang w:val="pl-PL" w:eastAsia="zh-CN" w:bidi="ar-SA"/>
          </w:rPr>
          <w:t>23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u w:val="none"/>
          <w:lang w:val="pl-PL" w:eastAsia="zh-CN" w:bidi="ar-SA"/>
        </w:rPr>
        <w:t xml:space="preserve"> listopada</w:t>
      </w:r>
      <w:r>
        <w:rPr>
          <w:rStyle w:val="Czeinternetowe"/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 xml:space="preserve"> 2023 r.</w:t>
      </w:r>
    </w:p>
    <w:p>
      <w:pPr>
        <w:pStyle w:val="Nagwek2"/>
        <w:spacing w:before="0" w:after="0"/>
        <w:ind w:left="542" w:right="126" w:hanging="0"/>
        <w:jc w:val="center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lang w:val="pl-PL" w:eastAsia="en-US" w:bidi="en-US"/>
        </w:rPr>
      </w:pPr>
      <w:r>
        <w:rPr>
          <w:b/>
          <w:bCs/>
          <w:lang w:val="pl-PL" w:eastAsia="en-US" w:bidi="en-US"/>
        </w:rPr>
        <w:t xml:space="preserve">PROJEKT - UMOWA </w:t>
      </w:r>
    </w:p>
    <w:p>
      <w:pPr>
        <w:pStyle w:val="Standard"/>
        <w:jc w:val="center"/>
        <w:rPr>
          <w:lang w:val="pl-PL" w:eastAsia="en-US" w:bidi="en-US"/>
        </w:rPr>
      </w:pPr>
      <w:r>
        <w:rPr>
          <w:b/>
          <w:bCs/>
          <w:lang w:val="pl-PL" w:eastAsia="en-US" w:bidi="en-US"/>
        </w:rPr>
        <w:t xml:space="preserve">W ZAKRESIE ZAPEWNIENIA SCHRONIENIA OSOBOM BEZDOMNYM </w:t>
        <w:br/>
        <w:t xml:space="preserve">Z TERENU GMINY </w:t>
      </w:r>
      <w:r>
        <w:rPr>
          <w:rFonts w:eastAsia="Andale Sans UI" w:cs="Tahoma"/>
          <w:b/>
          <w:bCs/>
          <w:color w:val="auto"/>
          <w:kern w:val="2"/>
          <w:sz w:val="24"/>
          <w:szCs w:val="24"/>
          <w:lang w:val="pl-PL" w:eastAsia="en-US" w:bidi="en-US"/>
        </w:rPr>
        <w:t>KOTLA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zawarta w dniu ..............................r., pomiędzy :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Gminą Kotla ul. Krzycka 2, 67-240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w ramach której działa :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Gminny Ośrodek Pomocy Społecznej w Kotli ul. Krzycka 2, 67-240 Kotla, 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reprezentowany przez Dorotę Młodecką – dyrektora Gminnego Ośrodka Pomocy Społecznej                      w Kotli</w:t>
      </w:r>
    </w:p>
    <w:p>
      <w:pPr>
        <w:pStyle w:val="Standard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  <w:lang w:val="pl-PL" w:eastAsia="en-US" w:bidi="en-US"/>
        </w:rPr>
      </w:pPr>
      <w:r>
        <w:rPr>
          <w:b w:val="false"/>
          <w:bCs w:val="false"/>
          <w:sz w:val="24"/>
          <w:szCs w:val="24"/>
          <w:u w:val="none"/>
          <w:lang w:val="pl-PL" w:eastAsia="en-US" w:bidi="en-US"/>
        </w:rPr>
        <w:t>przy kontrasygnacie Zofii Malińskiej – Głównego Księgowego,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zwanym dalej w treści umowy </w:t>
      </w:r>
      <w:r>
        <w:rPr>
          <w:rFonts w:ascii="Times New Roman" w:hAnsi="Times New Roman"/>
          <w:b/>
          <w:bCs/>
          <w:sz w:val="24"/>
          <w:szCs w:val="24"/>
          <w:u w:val="none"/>
        </w:rPr>
        <w:t>„Zleceniodawcą”,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 xml:space="preserve">a ………………………………………………………….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reprezentowanym przez: </w:t>
      </w:r>
    </w:p>
    <w:p>
      <w:pPr>
        <w:pStyle w:val="Normal"/>
        <w:tabs>
          <w:tab w:val="clear" w:pos="708"/>
        </w:tabs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zwanym dalej  </w:t>
      </w:r>
      <w:r>
        <w:rPr>
          <w:rFonts w:ascii="Times New Roman" w:hAnsi="Times New Roman"/>
          <w:b/>
          <w:bCs/>
          <w:sz w:val="24"/>
          <w:szCs w:val="24"/>
          <w:u w:val="none"/>
        </w:rPr>
        <w:t>" Zleceniobiorcą ",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o treści następującej :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Niniejsza Umowa normuje kwestie umieszczenia przez Gminny Ośrodek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, osób bezdomnych,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, zgodnie z zapisami ustawy z dnia 12 marca 2004r. o pomocy społecznej (tekst jednolity Dz. U. z 2023 r. poz.901 ze zmianami).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Zleceniodawca zleca, a Zleceniobiorca przyjmuje do realizacji zadanie własne gminy                        w zakresie pomocy społecznej, polegające na udzieleniu schronienia osobom tego pozbawionym,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.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lang w:val="pl-PL" w:eastAsia="en-US" w:bidi="en-US"/>
        </w:rPr>
        <w:t>Zleceniobiorca zobowiązuje się zapewnić w okresie trwania umowy maksymalnie …. miejsca tymczasowego schronienia dla……………...</w:t>
      </w:r>
      <w:r>
        <w:rPr/>
        <w:t xml:space="preserve"> 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Schronienie będzie udzielane w placówce</w:t>
      </w:r>
      <w:r>
        <w:rPr>
          <w:b/>
          <w:lang w:val="pl-PL" w:eastAsia="en-US" w:bidi="en-US"/>
        </w:rPr>
        <w:t xml:space="preserve">:  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Zleceniobiorca zapewnia pobyt całodobowy i zobowiązuje się prowadzić placówki dla osób bezdomnych zgodnie z obowiązującymi przepisami prawa.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Liczba osób wymagających schronienia – ze względu na specyfikę przedmiotu zamówienia,</w:t>
      </w:r>
    </w:p>
    <w:p>
      <w:pPr>
        <w:pStyle w:val="Standard"/>
        <w:numPr>
          <w:ilvl w:val="0"/>
          <w:numId w:val="0"/>
        </w:numPr>
        <w:ind w:left="720" w:hanging="0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faktyczna liczba osób, którym świadczone będą usługi schronienia oraz liczba świadczeń będzie uzależniona od rzeczywistej liczby osób, które wymagają pomocy w formie usług schronienia dla osób z terenu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 xml:space="preserve"> dlatego Zleceniodawca zastrzega sobie prawo niewyczerpania całego zakresu przedmiotu zamówienia.</w:t>
      </w:r>
    </w:p>
    <w:p>
      <w:pPr>
        <w:pStyle w:val="Standard"/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Zleceniodawca dopuszcza możliwość zwiększenia zamówienia, tj. ilości osób bezdomnych, których ostatnie miejsce zameldowania znajdowało się na terenie Gminy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Kotla</w:t>
      </w:r>
      <w:r>
        <w:rPr>
          <w:lang w:val="pl-PL" w:eastAsia="en-US" w:bidi="en-US"/>
        </w:rPr>
        <w:t>, którym będzie udzielane schronienie na podstawie niniejszej umowy, w przypadku zaistnienia takiej konieczności.</w:t>
      </w:r>
    </w:p>
    <w:p>
      <w:pPr>
        <w:pStyle w:val="Standard"/>
        <w:jc w:val="both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Standard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jc w:val="left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zobowiązuje się zapewnić osobom bezdomnym :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a) schronienie,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b) całodzienne wyżywienie,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c) umożliwienie wykonania czynności higienicznych, prania odzieży,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d) podstawowych środków czystości i higieny osobistej,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e) w miarę możliwości odzieży i obuwia stosownie do pory roku,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f) ułatwienie dostępu do opieki medycznej,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g) pomoc w terapii uzależnień,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h) pomoc w uregulowaniu sytuacji prawnej,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i) pomoc w przezwyciężaniu kryzysu będącego źródłem bezdomności,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j) pomoc w poszukiwaniu pracy i samodzielnego mieszkania,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k) zapewnienie usług opiekuńczych.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2. Zleceniobiorca odpowiedzialny jest za :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a) prawidłową realizację zadań określonych w Umowie,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b) rzetelność prowadzonej dokumentacji dotyczącej przebywających w placówce dla osób bezdomnych,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c) dbanie o właściwy stan sanitarny placówki, zgodnie z wymogami przepisów prawa,,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d) przestrzeganie przepisów bhp i ppoż,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e) aktywizowanie osób bezdomnych przebywających w Placówce do pracy na rzecz Placówki,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>f) podejmowanie działań służących readaptacji osób przebywających w placówce osób bezdomnych  motywujących do poprawy funkcjonowania w społeczeństwie i usamodzielnienia się,</w:t>
      </w:r>
    </w:p>
    <w:p>
      <w:pPr>
        <w:pStyle w:val="Standard"/>
        <w:rPr>
          <w:lang w:val="pl-PL" w:eastAsia="en-US" w:bidi="en-US"/>
        </w:rPr>
      </w:pPr>
      <w:r>
        <w:rPr>
          <w:lang w:val="pl-PL" w:eastAsia="en-US" w:bidi="en-US"/>
        </w:rPr>
        <w:t xml:space="preserve"> 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Standard"/>
        <w:jc w:val="center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Każdorazowe umieszczenie osoby bezdomnej w Schronisku odbywa się na podstawie decyzji administracyjnej przyznającej schronienie, wydanej przez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Dyrektora</w:t>
      </w:r>
      <w:r>
        <w:rPr>
          <w:lang w:val="pl-PL" w:eastAsia="en-US" w:bidi="en-US"/>
        </w:rPr>
        <w:t xml:space="preserve"> Gminnego Ośrodka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na podstawie upoważnienia do wydawania przedmiotowych decyzji, po przeprowadzeniu rodzinnego wywiadu środowiskowego i podpisaniu kontraktu socjalnego przez osobę objętą zjawiskiem bezdomności.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Decyzja, o której mowa w ust.1 wydawana jest przez Zleceniodawcę na podstawie: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a) pisemnej prośby o przyznanie pomocy społecznej w formie tymczasowego schronienia skierowanej do  Zleceniodawcy,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b) rodzinnego wywiadu środowiskowego przeprowadzonego z osobą ubiegającą się o przyznanie tymczasowego schronienia w Schronisku wraz z kompletem dokumentów,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c) kontraktu socjalnego zawartego pomiędzy świadczeniobiorcą pomocy społecznej w formie tymczasowego schronienia w Schronisku, a pracownikiem socjalnym Zleceniodawcy.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zobowiązany będzie niezwłocznie informować Zleceniodawcę o każdej zmianie sytuacji życiowej i zdrowotnej osoby korzystającej ze schroniska, jak również o fakcie opuszczenia placówki.</w:t>
      </w:r>
    </w:p>
    <w:p>
      <w:pPr>
        <w:pStyle w:val="Standard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lang w:val="pl-PL" w:eastAsia="en-US" w:bidi="en-US"/>
        </w:rPr>
        <w:t>Zleceniodawca zastrzega sobie prawo kontroli jakości świadczonych przez Zleceniobiorcę usług oraz zgodności ich wykonania z umową i wymaganiami zawartymi w niniejszym zamówieniu.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4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Strony ustalają następujące zasady odpłatności za pobyt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Zleceniodawca zobowiązuje się do pokrycia kosztu pobytu osoby w schronisku, proporcjonalnie do czasu umieszczenia i przebywania osoby w placówce, w rozliczeniu miesięcznym.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Wynagrodzenie miesięczne Zleceniodawcy za wykonanie przedmiotu umowy będzie ustalane jako iloczyn osób korzystających ze schronienia oraz stawki wynagrodzenia za miesięczny koszt pobytu osoby w placówce, proporcjonalnie do okresu spędzonego w danym miesiącu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 przypadku osoby posiadającej dochód przekraczający kryterium dochodowe określone                          w ustawie o pomocy społecznej, Osoby te będą wnosić miesięczną opłatę określoną w decyzji administracyjnej o umieszczeniu w schronisku.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Odpłatność i jej wysokość bądź brak odpłatności osób bezdomnych za usługi określone                        w § 1, określa decyzja administracyjna wydana w indywidualnej sprawie.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hanging="397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Opłaty będą ponoszone przez osoby umieszczone w schronisku na zasadach określonych                         w Uchwale Rady Gminy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w sprawie ustalenia szczegółowych zasad ponoszenia odpłatności za pobyt w schronisku dla osób bezdomnych oraz w schronisku dla osób bezdomnych z usługami opiekuńczymi.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5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Odpłatność, o której mowa w § 4, za wykonaną usługę zapewnienia schronienia osoby bezdomnej będzie regulowana na podstawie wystawionych co miesiąc przez Zleceniobiorcę faktur/not księgowych.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Do faktur/not księgowych załączone będzie zestawienie, z którego będzie wynikać, których osób dotyczy odpłatność wraz ze wskazaniem wysokości odpłatności dla poszczególnych osób okresu przebywania w schronisku.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 xml:space="preserve">Odpłatność będzie regulowana przelewem bankowym na konto Zleceniobiorcy w oparciu                       o faktury/noty księgowe wystawione i doręczone przez Zleceniobiorcę do 15-go każdego kolejnego miesiąca za miesiąc poprzedni, a za m-c grudzień </w:t>
      </w:r>
      <w:r>
        <w:rPr>
          <w:b w:val="false"/>
          <w:bCs w:val="false"/>
          <w:lang w:val="pl-PL" w:eastAsia="en-US" w:bidi="en-US"/>
        </w:rPr>
        <w:t>do dnia 28-go grudnia</w:t>
      </w:r>
      <w:r>
        <w:rPr>
          <w:b/>
          <w:bCs/>
          <w:lang w:val="pl-PL" w:eastAsia="en-US" w:bidi="en-US"/>
        </w:rPr>
        <w:t>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textAlignment w:val="baseline"/>
        <w:rPr/>
      </w:pPr>
      <w:r>
        <w:rPr>
          <w:lang w:val="pl-PL" w:eastAsia="en-US" w:bidi="en-US"/>
        </w:rPr>
        <w:t>Faktura/nota winna być wystawiona na :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textAlignment w:val="baseline"/>
        <w:rPr>
          <w:b/>
          <w:b/>
          <w:bCs/>
          <w:lang w:val="pl-PL" w:eastAsia="en-US"/>
        </w:rPr>
      </w:pPr>
      <w:r>
        <w:rPr>
          <w:b/>
          <w:bCs/>
          <w:sz w:val="24"/>
          <w:szCs w:val="24"/>
          <w:u w:val="none"/>
          <w:lang w:val="pl-PL" w:eastAsia="en-US"/>
        </w:rPr>
        <w:t>Nabywca: GMINA KOTLA 67-240 Kotla, ul. Głogowska 93 NIP 693-19-40-547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</w:tabs>
        <w:suppressAutoHyphens w:val="tru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/>
          <w:b/>
          <w:b/>
          <w:bCs/>
          <w:sz w:val="24"/>
          <w:szCs w:val="24"/>
          <w:u w:val="none"/>
          <w:lang w:val="pl-PL" w:eastAsia="en-US"/>
        </w:rPr>
      </w:pPr>
      <w:r>
        <w:rPr>
          <w:rFonts w:ascii="Times New Roman" w:hAnsi="Times New Roman"/>
          <w:b/>
          <w:bCs/>
          <w:sz w:val="24"/>
          <w:szCs w:val="24"/>
          <w:u w:val="none"/>
          <w:lang w:val="pl-PL" w:eastAsia="en-US"/>
        </w:rPr>
        <w:t>Odbiorca: GMINNY OŚRODEK POMOCY SPOŁECZNEJ, ul. Krzycka 2, 67-240 Kotla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Należności będą przekazywane na konto Zleceniobiorcy wskazane na nocie obciążeniowej w terminie 14 dni od dnia doręczenia faktury/noty księgowej do Zleceniodawcy. Należność za miesiąc grudzień płatna jest do dnia 30 grudnia.</w:t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§ 6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Zleceniobiorca oświadcza, że placówki prowadzone przez …………………………., spełnia standardy obiektów dla osób bezdomnych zgodnie z Rozporządzeniem Ministra Rodziny Pracy                i Polityki Społecznej z dnia 14 maja 2018 r. w sprawie minimalnych standardów noclegowni, schronisk dla osób bezdomnych, schronisk dla osób bezdomnych z usługami opiekuńczymi                    i ogrzewalni (Dz. U. z 2018 r. poz.896).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Dyrektor</w:t>
      </w:r>
      <w:r>
        <w:rPr>
          <w:lang w:val="pl-PL" w:eastAsia="en-US" w:bidi="en-US"/>
        </w:rPr>
        <w:t xml:space="preserve"> Gminnego Ośrodka Pomocy Społecznej w </w:t>
      </w:r>
      <w:r>
        <w:rPr>
          <w:rFonts w:eastAsia="Andale Sans UI" w:cs="Tahoma"/>
          <w:color w:val="auto"/>
          <w:kern w:val="2"/>
          <w:sz w:val="24"/>
          <w:szCs w:val="24"/>
          <w:lang w:val="pl-PL" w:eastAsia="en-US" w:bidi="en-US"/>
        </w:rPr>
        <w:t>Kotli</w:t>
      </w:r>
      <w:r>
        <w:rPr>
          <w:lang w:val="pl-PL" w:eastAsia="en-US" w:bidi="en-US"/>
        </w:rPr>
        <w:t xml:space="preserve"> lub osoby przez niego upoważnione mają prawo dokonywania kontroli działalności Zleceniobiorcy w zakresie objętym niniejszą umową w tym zgodności świadczonych usług ze standardem określonym w przepisach prawa.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Każdej ze stron przysługuje prawo wypowiedzenia niniejszej umowy z zachowaniem miesięcznego okresu wypowiedzenia, ze skutkiem na koniec miesiąca kalendarzowego.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Zleceniodawca ma prawo wypowiedzenia umowy ze skutkiem natychmiastowym w przypadku nie wywiązania się lub nienależytego wywiązywania się Zleceniobiorcy z obowiązków wynikających z niniejszej umowy.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  <w:t>§ 7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Niniejsza umowa zostaje zawarta na okres </w:t>
      </w:r>
      <w:r>
        <w:rPr>
          <w:b/>
          <w:lang w:val="pl-PL" w:eastAsia="en-US" w:bidi="en-US"/>
        </w:rPr>
        <w:t>od dnia 01 stycznia 2024 r. do dnia 31 grudnia 2025r.</w:t>
      </w:r>
    </w:p>
    <w:p>
      <w:pPr>
        <w:pStyle w:val="Standard"/>
        <w:jc w:val="both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§ 8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lang w:val="pl-PL" w:eastAsia="en-US" w:bidi="en-US"/>
        </w:rPr>
      </w:pPr>
      <w:r>
        <w:rPr>
          <w:lang w:val="pl-PL" w:eastAsia="en-US" w:bidi="en-US"/>
        </w:rPr>
        <w:t>Wszelkie zmiany niniejszej umowy wymagają formy pisemnej w postaci aneksu pod rygorem nieważności.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§ 9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W sprawach nieuregulowanych niniejszą umową mają zastosowanie przepisy ustawy                     o pomocy społecznej oraz przepisy Kodeksu Cywilnego, jak również inne przepisy szczególne.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Ewentualne spory wynikłe z niniejszej Umowy podlegają rozstrzygnięciu w drodze negocjacji lub rozstrzygnięciu przez Sąd właściwy miejscowo ze względu na siedzibę Zleceniodawcy.</w:t>
      </w:r>
    </w:p>
    <w:p>
      <w:pPr>
        <w:pStyle w:val="Standard"/>
        <w:widowControl w:val="false"/>
        <w:numPr>
          <w:ilvl w:val="0"/>
          <w:numId w:val="7"/>
        </w:numPr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lang w:val="pl-PL" w:eastAsia="en-US" w:bidi="en-US"/>
        </w:rPr>
      </w:pPr>
      <w:r>
        <w:rPr>
          <w:lang w:val="pl-PL" w:eastAsia="en-US" w:bidi="en-US"/>
        </w:rPr>
        <w:t>Umowę sporządzono w dwóch jednobrzmiących egzemplarzach, po jednym dla każdego ze stron.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0" w:right="0" w:hanging="0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  <w:lang w:val="pl-PL" w:eastAsia="en-US" w:bidi="en-US"/>
        </w:rPr>
        <w:t>ZLECENIODAWCA</w:t>
      </w:r>
      <w:r>
        <w:rPr>
          <w:b/>
          <w:bCs/>
        </w:rPr>
        <w:tab/>
        <w:tab/>
        <w:tab/>
        <w:tab/>
        <w:tab/>
        <w:t xml:space="preserve">                             </w:t>
      </w:r>
      <w:r>
        <w:rPr>
          <w:b/>
          <w:bCs/>
          <w:lang w:val="pl-PL" w:eastAsia="en-US" w:bidi="en-US"/>
        </w:rPr>
        <w:t>ZLECENIOBIORCA</w:t>
      </w:r>
    </w:p>
    <w:p>
      <w:pPr>
        <w:pStyle w:val="Standard"/>
        <w:rPr>
          <w:b/>
          <w:b/>
          <w:bCs/>
          <w:lang w:val="pl-PL" w:eastAsia="en-US" w:bidi="en-US"/>
        </w:rPr>
      </w:pPr>
      <w:r>
        <w:rPr>
          <w:b/>
          <w:bCs/>
          <w:lang w:val="pl-PL" w:eastAsia="en-US" w:bidi="en-US"/>
        </w:rPr>
      </w:r>
    </w:p>
    <w:p>
      <w:pPr>
        <w:pStyle w:val="Standard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qFormat/>
    <w:pPr>
      <w:spacing w:before="18" w:after="0"/>
      <w:ind w:left="107" w:right="0" w:hanging="0"/>
      <w:outlineLvl w:val="2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825ffa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25ff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5f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treci2">
    <w:name w:val="Tekst treści (2)"/>
    <w:basedOn w:val="Normal"/>
    <w:qFormat/>
    <w:pPr>
      <w:suppressAutoHyphens w:val="false"/>
      <w:spacing w:lineRule="exact" w:line="274" w:before="480" w:after="0"/>
      <w:ind w:left="0" w:right="0" w:hanging="400"/>
      <w:jc w:val="both"/>
    </w:pPr>
    <w:rPr>
      <w:rFonts w:eastAsia="Times New Roman" w:cs="Times New Roman"/>
      <w:kern w:val="2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.wozniak@upemi.pl" TargetMode="External"/><Relationship Id="rId3" Type="http://schemas.openxmlformats.org/officeDocument/2006/relationships/hyperlink" Target="mailto:k.wozniak@upemi.pl" TargetMode="External"/><Relationship Id="rId4" Type="http://schemas.openxmlformats.org/officeDocument/2006/relationships/hyperlink" Target="mailto:k.wozniak@upemi.pl" TargetMode="External"/><Relationship Id="rId5" Type="http://schemas.openxmlformats.org/officeDocument/2006/relationships/hyperlink" Target="mailto:k.wozniak@upemi.pl" TargetMode="External"/><Relationship Id="rId6" Type="http://schemas.openxmlformats.org/officeDocument/2006/relationships/hyperlink" Target="mailto:k.wozniak@upemi.pl" TargetMode="External"/><Relationship Id="rId7" Type="http://schemas.openxmlformats.org/officeDocument/2006/relationships/hyperlink" Target="mailto:k.wozniak@upemi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LibreOffice/7.2.1.2$Windows_X86_64 LibreOffice_project/87b77fad49947c1441b67c559c339af8f3517e22</Application>
  <AppVersion>15.0000</AppVersion>
  <Pages>4</Pages>
  <Words>1145</Words>
  <Characters>7485</Characters>
  <CharactersWithSpaces>8763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2021-12-08T14:17:00Z</dcterms:created>
  <dc:creator>MSzydlowska</dc:creator>
  <dc:description/>
  <dc:language>pl-PL</dc:language>
  <cp:lastModifiedBy/>
  <cp:lastPrinted>2023-11-23T10:03:44Z</cp:lastPrinted>
  <dcterms:modified xsi:type="dcterms:W3CDTF">2023-11-23T10:08:09Z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