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896" w:leader="none"/>
          <w:tab w:val="left" w:pos="9180" w:leader="none"/>
        </w:tabs>
        <w:suppressAutoHyphens w:val="false"/>
        <w:spacing w:before="0" w:after="0"/>
        <w:ind w:hanging="0" w:left="0" w:right="0"/>
        <w:jc w:val="right"/>
        <w:rPr/>
      </w:pPr>
      <w:r>
        <w:rPr>
          <w:rStyle w:val="InternetLink"/>
          <w:rFonts w:cs="Times New Roman" w:ascii="Times New Roman" w:hAnsi="Times New Roman"/>
          <w:b/>
          <w:color w:val="000000"/>
          <w:sz w:val="24"/>
          <w:szCs w:val="24"/>
          <w:u w:val="none"/>
        </w:rPr>
        <w:t xml:space="preserve">Załącznik nr 6 do </w:t>
      </w:r>
    </w:p>
    <w:p>
      <w:pPr>
        <w:pStyle w:val="Teksttreci2"/>
        <w:tabs>
          <w:tab w:val="clear" w:pos="708"/>
          <w:tab w:val="left" w:pos="4896" w:leader="none"/>
          <w:tab w:val="left" w:pos="9180" w:leader="none"/>
        </w:tabs>
        <w:spacing w:before="0" w:after="0"/>
        <w:ind w:hanging="0" w:left="0" w:right="0"/>
        <w:jc w:val="right"/>
        <w:rPr/>
      </w:pPr>
      <w:r>
        <w:rPr>
          <w:rStyle w:val="InternetLink"/>
          <w:rFonts w:cs="Times New Roman" w:ascii="Times New Roman" w:hAnsi="Times New Roman"/>
          <w:b/>
          <w:color w:val="000000"/>
          <w:sz w:val="24"/>
          <w:szCs w:val="24"/>
          <w:u w:val="none"/>
        </w:rPr>
        <w:tab/>
      </w:r>
      <w:r>
        <w:rPr>
          <w:rStyle w:val="InternetLink"/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>Zapytania ofertowego nr  GOPS.</w:t>
      </w:r>
      <w:r>
        <w:rPr>
          <w:rStyle w:val="InternetLink"/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26</w:t>
      </w:r>
      <w:r>
        <w:rPr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1</w:t>
      </w:r>
      <w:r>
        <w:rPr>
          <w:rStyle w:val="InternetLink"/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.5.2025</w:t>
      </w:r>
    </w:p>
    <w:p>
      <w:pPr>
        <w:pStyle w:val="Teksttreci2"/>
        <w:tabs>
          <w:tab w:val="clear" w:pos="708"/>
          <w:tab w:val="left" w:pos="4896" w:leader="none"/>
          <w:tab w:val="left" w:pos="9180" w:leader="none"/>
        </w:tabs>
        <w:spacing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>
          <w:rStyle w:val="InternetLink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u w:val="none"/>
          <w:lang w:val="pl-PL" w:eastAsia="zh-CN" w:bidi="ar-SA"/>
        </w:rPr>
        <w:t>24 listopada 2025</w:t>
      </w:r>
      <w:r>
        <w:rPr>
          <w:rStyle w:val="InternetLink"/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 xml:space="preserve"> roku</w:t>
      </w:r>
    </w:p>
    <w:p>
      <w:pPr>
        <w:pStyle w:val="Heading2"/>
        <w:spacing w:before="0" w:after="0"/>
        <w:ind w:hanging="0" w:left="542" w:right="126"/>
        <w:jc w:val="center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lang w:val="pl-PL" w:eastAsia="en-US" w:bidi="en-US"/>
        </w:rPr>
      </w:pPr>
      <w:r>
        <w:rPr>
          <w:b/>
          <w:bCs/>
          <w:lang w:val="pl-PL" w:eastAsia="en-US" w:bidi="en-US"/>
        </w:rPr>
        <w:t xml:space="preserve">PROJEKT - UMOWA </w:t>
      </w:r>
    </w:p>
    <w:p>
      <w:pPr>
        <w:pStyle w:val="Standard"/>
        <w:jc w:val="center"/>
        <w:rPr>
          <w:lang w:val="pl-PL" w:eastAsia="en-US" w:bidi="en-US"/>
        </w:rPr>
      </w:pPr>
      <w:r>
        <w:rPr>
          <w:b/>
          <w:bCs/>
          <w:lang w:val="pl-PL" w:eastAsia="en-US" w:bidi="en-US"/>
        </w:rPr>
        <w:t xml:space="preserve">W ZAKRESIE ZAPEWNIENIA SCHRONIENIA OSOBOM BEZDOMNYM </w:t>
        <w:br/>
        <w:t xml:space="preserve">Z TERENU GMINY </w:t>
      </w:r>
      <w:r>
        <w:rPr>
          <w:rFonts w:eastAsia="Andale Sans UI" w:cs="Tahoma"/>
          <w:b/>
          <w:bCs/>
          <w:color w:val="auto"/>
          <w:kern w:val="2"/>
          <w:sz w:val="24"/>
          <w:szCs w:val="24"/>
          <w:lang w:val="pl-PL" w:eastAsia="en-US" w:bidi="en-US"/>
        </w:rPr>
        <w:t>KOTLA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zawarta w dniu ..............................r., pomiędzy :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Gminą Kotla ul. Krzycka 2, 67-240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w ramach której działa :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Gminny Ośrodek Pomocy Społecznej w Kotli ul. Krzycka 2, 67-240 Kotla, 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reprezentowany przez Dorotę Pieczulis – Dyrektora Gminnego Ośrodka Pomocy Społecznej                      w Kotli</w:t>
      </w:r>
    </w:p>
    <w:p>
      <w:pPr>
        <w:pStyle w:val="Standard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  <w:lang w:val="pl-PL" w:eastAsia="en-US" w:bidi="en-US"/>
        </w:rPr>
      </w:pPr>
      <w:r>
        <w:rPr>
          <w:b w:val="false"/>
          <w:bCs w:val="false"/>
          <w:sz w:val="24"/>
          <w:szCs w:val="24"/>
          <w:u w:val="none"/>
          <w:lang w:val="pl-PL" w:eastAsia="en-US" w:bidi="en-US"/>
        </w:rPr>
        <w:t>przy kontrasygnacie Zofii Malińskiej – Głównego Księgowego,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zwanym dalej w treści umowy </w:t>
      </w:r>
      <w:r>
        <w:rPr>
          <w:rFonts w:ascii="Times New Roman" w:hAnsi="Times New Roman"/>
          <w:b/>
          <w:bCs/>
          <w:sz w:val="24"/>
          <w:szCs w:val="24"/>
          <w:u w:val="none"/>
        </w:rPr>
        <w:t>„Zleceniodawcą”,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a ………………………………………………………….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reprezentowanym przez: 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zwanym dalej  </w:t>
      </w:r>
      <w:r>
        <w:rPr>
          <w:rFonts w:ascii="Times New Roman" w:hAnsi="Times New Roman"/>
          <w:b/>
          <w:bCs/>
          <w:sz w:val="24"/>
          <w:szCs w:val="24"/>
          <w:u w:val="none"/>
        </w:rPr>
        <w:t>" Zleceniobiorcą ",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o treści następującej :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Niniejsza Umowa normuje kwestie umieszczenia przez Gminny Ośrodek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, osób bezdomnych,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, zgodnie z zapisami ustawy z dnia 12 marca 2004r. o pomocy społecznej (tekst jednolity Dz.U. z 202</w:t>
      </w:r>
      <w:r>
        <w:rPr>
          <w:lang w:val="pl-PL" w:eastAsia="en-US" w:bidi="en-US"/>
        </w:rPr>
        <w:t>5</w:t>
      </w:r>
      <w:r>
        <w:rPr>
          <w:lang w:val="pl-PL" w:eastAsia="en-US" w:bidi="en-US"/>
        </w:rPr>
        <w:t xml:space="preserve"> r. poz.</w:t>
      </w:r>
      <w:r>
        <w:rPr>
          <w:lang w:val="pl-PL" w:eastAsia="en-US" w:bidi="en-US"/>
        </w:rPr>
        <w:t>775</w:t>
      </w:r>
      <w:r>
        <w:rPr>
          <w:lang w:val="pl-PL" w:eastAsia="en-US" w:bidi="en-US"/>
        </w:rPr>
        <w:t xml:space="preserve"> ze zmianami).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Zleceniodawca zleca, a Zleceniobiorca przyjmuje do realizacji zadanie własne gminy                        w zakresie pomocy społecznej, polegające na udzieleniu schronienia osobom tego pozbawionym,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.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lang w:val="pl-PL" w:eastAsia="en-US" w:bidi="en-US"/>
        </w:rPr>
        <w:t>Zleceniobiorca zobowiązuje się zapewnić w okresie trwania umowy maksymalnie 3 miejsca tymczasowego schronienia.</w:t>
      </w:r>
      <w:r>
        <w:rPr/>
        <w:t xml:space="preserve"> 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Schronienie będzie udzielane w placówce</w:t>
      </w:r>
      <w:r>
        <w:rPr>
          <w:b/>
          <w:lang w:val="pl-PL" w:eastAsia="en-US" w:bidi="en-US"/>
        </w:rPr>
        <w:t xml:space="preserve">:  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Zleceniobiorca zapewnia pobyt całodobowy i zobowiązuje się prowadzić placówki dla osób bezdomnych zgodnie z obowiązującymi przepisami prawa.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Liczba osób wymagających schronienia – ze względu na specyfikę przedmiotu zamówienia,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faktyczna liczba osób, którym świadczone będą usługi schronienia oraz liczba świadczeń będzie uzależniona od rzeczywistej liczby osób, które wymagają pomocy w formie usług schronienia dla osób z terenu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 xml:space="preserve"> dlatego Zleceniodawca zastrzega sobie prawo niewyczerpania całego zakresu przedmiotu zamówienia.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Zleceniodawca dopuszcza możliwość zwiększenia zamówienia, tj. ilości osób bezdomnych,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, którym będzie udzielane schronienie na podstawie niniejszej umowy, w przypadku zaistnienia takiej konieczności.</w:t>
      </w:r>
    </w:p>
    <w:p>
      <w:pPr>
        <w:pStyle w:val="Standard"/>
        <w:jc w:val="both"/>
        <w:rPr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2</w:t>
      </w:r>
    </w:p>
    <w:p>
      <w:pPr>
        <w:pStyle w:val="Standard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hanging="0" w:left="0" w:right="0"/>
        <w:jc w:val="left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zobowiązuje się zapewnić osobom bezdomnym :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a) schronienie,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b) całodzienne wyżywienie,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c) umożliwienie wykonania czynności higienicznych, prania odzieży,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d) podstawowych środków czystości i higieny osobistej,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e) w miarę możliwości odzieży i obuwia stosownie do pory roku,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f) ułatwienie dostępu do opieki medycznej,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g) pomoc w terapii uzależnień,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h) pomoc w uregulowaniu sytuacji prawnej,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i) pomoc w przezwyciężaniu kryzysu będącego źródłem bezdomności,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j) pomoc w poszukiwaniu pracy i samodzielnego mieszkania,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k) zapewnienie usług opiekuńczych.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2. Zleceniobiorca odpowiedzialny jest za :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a) prawidłową realizację zadań określonych w Umowie,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b) rzetelność prowadzonej dokumentacji dotyczącej przebywających w placówce dla osób bezdomnych,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c) dbanie o właściwy stan sanitarny placówki, zgodnie z wymogami przepisów prawa,,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d) przestrzeganie przepisów bhp i ppoż,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e) aktywizowanie osób bezdomnych przebywających w Placówce do pracy na rzecz Placówki,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283" w:right="0"/>
        <w:jc w:val="left"/>
        <w:textAlignment w:val="baseline"/>
        <w:rPr/>
      </w:pPr>
      <w:r>
        <w:rPr>
          <w:lang w:val="pl-PL" w:eastAsia="en-US" w:bidi="en-US"/>
        </w:rPr>
        <w:t>f) podejmowanie działań służących readaptacji osób przebywających w placówce osób bezdomnych  motywujących do poprawy funkcjonowania w społeczeństwie i usamodzielnienia się,</w:t>
      </w:r>
    </w:p>
    <w:p>
      <w:pPr>
        <w:pStyle w:val="Standard"/>
        <w:rPr>
          <w:lang w:val="pl-PL" w:eastAsia="en-US" w:bidi="en-US"/>
        </w:rPr>
      </w:pPr>
      <w:r>
        <w:rPr>
          <w:lang w:val="pl-PL" w:eastAsia="en-US" w:bidi="en-US"/>
        </w:rPr>
        <w:t xml:space="preserve"> 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3</w:t>
      </w:r>
    </w:p>
    <w:p>
      <w:pPr>
        <w:pStyle w:val="Standard"/>
        <w:jc w:val="center"/>
        <w:rPr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Każdorazowe umieszczenie osoby bezdomnej w Schronisku odbywa się na podstawie decyzji administracyjnej przyznającej schronienie, wydanej przez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Dyrektora</w:t>
      </w:r>
      <w:r>
        <w:rPr>
          <w:lang w:val="pl-PL" w:eastAsia="en-US" w:bidi="en-US"/>
        </w:rPr>
        <w:t xml:space="preserve"> Gminnego Ośrodka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na podstawie upoważnienia do wydawania przedmiotowych decyzji, po przeprowadzeniu rodzinnego wywiadu środowiskowego i podpisaniu kontraktu socjalnego przez osobę objętą zjawiskiem bezdomności.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Decyzja, o której mowa w ust.1 wydawana jest przez Zleceniodawcę na podstawie: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a) pisemnej prośby o przyznanie pomocy społecznej w formie tymczasowego schronienia skierowanej do  Zleceniodawcy,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b) rodzinnego wywiadu środowiskowego przeprowadzonego z osobą ubiegającą się o przyznanie tymczasowego schronienia w Schronisku wraz z kompletem dokumentów,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c) kontraktu socjalnego zawartego pomiędzy świadczeniobiorcą pomocy społecznej w formie tymczasowego schronienia w Schronisku, a pracownikiem socjalnym Zleceniodawcy.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zobowiązany będzie niezwłocznie informować Zleceniodawcę o każdej zmianie sytuacji życiowej i zdrowotnej osoby korzystającej ze schroniska, jak również o fakcie opuszczenia placówki.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/>
      </w:pPr>
      <w:r>
        <w:rPr>
          <w:lang w:val="pl-PL" w:eastAsia="en-US" w:bidi="en-US"/>
        </w:rPr>
        <w:t>Zleceniodawca zastrzega sobie prawo kontroli jakości świadczonych przez Zleceniobiorcę usług oraz zgodności ich wykonania z umową i wymaganiami zawartymi w niniejszym zamówieniu.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4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Strony ustalają następujące zasady odpłatności za pobyt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Zleceniodawca zobowiązuje się do pokrycia kosztu pobytu osoby w schronisku, proporcjonalnie do czasu umieszczenia i przebywania osoby w placówce, w rozliczeniu miesięcznym.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Wynagrodzenie miesięczne Zleceniodawcy za wykonanie przedmiotu umowy będzie ustalane jako iloczyn osób korzystających ze schronienia oraz stawki wynagrodzenia za miesięczny koszt pobytu osoby w placówce, proporcjonalnie do okresu spędzonego w danym miesiącu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 przypadku osoby posiadającej dochód przekraczający kryterium dochodowe określone                          w ustawie o pomocy społecznej, Osoby te będą wnosić miesięczną opłatę określoną w decyzji administracyjnej o umieszczeniu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Odpłatność i jej wysokość bądź brak odpłatności osób bezdomnych za usługi określone                        w § 1, określa decyzja administracyjna wydana w indywidualnej sprawie.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Opłaty będą ponoszone przez osoby umieszczone w schronisku na zasadach określonych                         w Uchwale Rady Gminy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w sprawie ustalenia szczegółowych zasad ponoszenia odpłatności za pobyt w schronisku dla osób bezdomnych oraz w schronisku dla osób bezdomnych z usługami opiekuńczymi.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5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720" w:right="0"/>
        <w:jc w:val="center"/>
        <w:textAlignment w:val="baseline"/>
        <w:rPr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Odpłatność, o której mowa w § 4, za wykonaną usługę zapewnienia schronienia osoby bezdomnej będzie regulowana na podstawie wystawionych co miesiąc przez Zleceniobiorcę faktur/not księgowych.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Do faktur/not księgowych załączone będzie zestawienie, z którego będzie wynikać, których osób dotyczy odpłatność wraz ze wskazaniem wysokości odpłatności dla poszczególnych osób okresu przebywania w schronisku.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Odpłatność będzie regulowana przelewem bankowym na konto Zleceniobiorcy w oparciu                       o faktury/noty księgowe wystawione i doręczone przez Zleceniobiorcę do 15-go każdego kolejnego miesiąca za miesiąc poprzedni, a za m-c grudzień </w:t>
      </w:r>
      <w:r>
        <w:rPr>
          <w:b w:val="false"/>
          <w:bCs w:val="false"/>
          <w:lang w:val="pl-PL" w:eastAsia="en-US" w:bidi="en-US"/>
        </w:rPr>
        <w:t>do dnia 28-go grudnia</w:t>
      </w:r>
      <w:r>
        <w:rPr>
          <w:b/>
          <w:bCs/>
          <w:lang w:val="pl-PL" w:eastAsia="en-US" w:bidi="en-US"/>
        </w:rPr>
        <w:t>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0" w:left="0" w:right="0"/>
        <w:textAlignment w:val="baseline"/>
        <w:rPr/>
      </w:pPr>
      <w:r>
        <w:rPr>
          <w:lang w:val="pl-PL" w:eastAsia="en-US" w:bidi="en-US"/>
        </w:rPr>
        <w:t>Faktura/nota winna być wystawiona na :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textAlignment w:val="baseline"/>
        <w:rPr>
          <w:b/>
          <w:bCs/>
          <w:lang w:val="pl-PL" w:eastAsia="en-US"/>
        </w:rPr>
      </w:pPr>
      <w:r>
        <w:rPr>
          <w:b/>
          <w:bCs/>
          <w:sz w:val="24"/>
          <w:szCs w:val="24"/>
          <w:u w:val="none"/>
          <w:lang w:val="pl-PL" w:eastAsia="en-US"/>
        </w:rPr>
        <w:t>Nabywca: GMINA KOTLA 67-240 Kotla, ul. Głogowska 93 NIP 693-19-40-547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="0" w:after="0"/>
        <w:ind w:hanging="0" w:left="0" w:right="0"/>
        <w:jc w:val="left"/>
        <w:textAlignment w:val="baseline"/>
        <w:rPr>
          <w:rFonts w:ascii="Times New Roman" w:hAnsi="Times New Roman"/>
          <w:b/>
          <w:bCs/>
          <w:sz w:val="24"/>
          <w:szCs w:val="24"/>
          <w:u w:val="none"/>
          <w:lang w:val="pl-PL" w:eastAsia="en-US"/>
        </w:rPr>
      </w:pPr>
      <w:r>
        <w:rPr>
          <w:rFonts w:ascii="Times New Roman" w:hAnsi="Times New Roman"/>
          <w:b/>
          <w:bCs/>
          <w:sz w:val="24"/>
          <w:szCs w:val="24"/>
          <w:u w:val="none"/>
          <w:lang w:val="pl-PL" w:eastAsia="en-US"/>
        </w:rPr>
        <w:t>Odbiorca: GMINNY OŚRODEK POMOCY SPOŁECZNEJ, ul. Krzycka 2, 67-240 Kotla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Należności będą przekazywane na konto Zleceniobiorcy wskazane na nocie obciążeniowej w terminie 14 dni od dnia doręczenia faktury/noty księgowej do Zleceniodawcy. Należność za miesiąc grudzień płatna jest do dnia 30 grudnia.</w:t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6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oświadcza, że placówki prowadzone przez …………………………., spełniają standardy obiektów dla osób bezdomnych zgodnie z Rozporządzeniem Ministra Rodziny Pracy i Polityki Społecznej z dnia 14 maja 2018 r. w sprawie minimalnych standardów noclegowni, schronisk dla osób bezdomnych, schronisk dla osób bezdomnych z usługami opiekuńczymi                        i ogrzewalni (Dz. U. z 2018 r. poz.896).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Dyrektor</w:t>
      </w:r>
      <w:r>
        <w:rPr>
          <w:lang w:val="pl-PL" w:eastAsia="en-US" w:bidi="en-US"/>
        </w:rPr>
        <w:t xml:space="preserve"> Gminnego Ośrodka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lub osoby przez niego upoważnione mają prawo dokonywania kontroli działalności Zleceniobiorcy w zakresie objętym niniejszą umową w tym zgodności świadczonych usług ze standardem określonym w przepisach prawa.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Każdej ze stron przysługuje prawo wypowiedzenia niniejszej umowy z zachowaniem miesięcznego okresu wypowiedzenia, ze skutkiem na koniec miesiąca kalendarzowego.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Zleceniodawca ma prawo wypowiedzenia umowy ze skutkiem natychmiastowym                        w przypadku nie wywiązania się lub nienależytego wywiązywania się Zleceniobiorcy                               z obowiązków wynikających z niniejszej umowy.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/>
      </w:pPr>
      <w:r>
        <w:rPr/>
      </w:r>
    </w:p>
    <w:p>
      <w:pPr>
        <w:pStyle w:val="Standard"/>
        <w:jc w:val="center"/>
        <w:rPr>
          <w:b/>
        </w:rPr>
      </w:pPr>
      <w:r>
        <w:rPr>
          <w:b/>
        </w:rPr>
        <w:t>§ 7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Niniejsza umowa zostaje zawarta na okres </w:t>
      </w:r>
      <w:r>
        <w:rPr>
          <w:b/>
          <w:lang w:val="pl-PL" w:eastAsia="en-US" w:bidi="en-US"/>
        </w:rPr>
        <w:t>od dnia 01 stycznia 202</w:t>
      </w:r>
      <w:r>
        <w:rPr>
          <w:b/>
          <w:lang w:val="pl-PL" w:eastAsia="en-US" w:bidi="en-US"/>
        </w:rPr>
        <w:t>6</w:t>
      </w:r>
      <w:r>
        <w:rPr>
          <w:b/>
          <w:lang w:val="pl-PL" w:eastAsia="en-US" w:bidi="en-US"/>
        </w:rPr>
        <w:t xml:space="preserve"> r. do dnia 31 grudnia 202</w:t>
      </w:r>
      <w:r>
        <w:rPr>
          <w:b/>
          <w:lang w:val="pl-PL" w:eastAsia="en-US" w:bidi="en-US"/>
        </w:rPr>
        <w:t>6</w:t>
      </w:r>
      <w:r>
        <w:rPr>
          <w:b/>
          <w:lang w:val="pl-PL" w:eastAsia="en-US" w:bidi="en-US"/>
        </w:rPr>
        <w:t xml:space="preserve"> r.</w:t>
      </w:r>
    </w:p>
    <w:p>
      <w:pPr>
        <w:pStyle w:val="Standard"/>
        <w:jc w:val="both"/>
        <w:rPr>
          <w:b/>
        </w:rPr>
      </w:pPr>
      <w:r>
        <w:rPr>
          <w:b/>
        </w:rPr>
      </w:r>
    </w:p>
    <w:p>
      <w:pPr>
        <w:pStyle w:val="Standard"/>
        <w:jc w:val="center"/>
        <w:rPr>
          <w:b/>
        </w:rPr>
      </w:pPr>
      <w:r>
        <w:rPr>
          <w:b/>
        </w:rPr>
        <w:t>§ 8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  <w:t>Wszelkie zmiany niniejszej umowy wymagają formy pisemnej w postaci aneksu pod rygorem nieważności.</w:t>
      </w:r>
    </w:p>
    <w:p>
      <w:pPr>
        <w:pStyle w:val="Standard"/>
        <w:jc w:val="center"/>
        <w:rPr>
          <w:b/>
        </w:rPr>
      </w:pPr>
      <w:r>
        <w:rPr>
          <w:b/>
        </w:rPr>
        <w:t>§ 9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 sprawach nieuregulowanych niniejszą umową mają zastosowanie przepisy ustawy                     o pomocy społecznej oraz przepisy Kodeksu Cywilnego, jak również inne przepisy szczególne.</w:t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Ewentualne spory wynikłe z niniejszej Umowy podlegają rozstrzygnięciu w drodze negocjacji lub rozstrzygnięciu przez Sąd właściwy miejscowo ze względu na siedzibę Zleceniodawcy.</w:t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Umowę sporządzono w dwóch jednobrzmiących egzemplarzach, po jednym dla każdego ze stron.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textAlignment w:val="baseline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  <w:lang w:val="pl-PL" w:eastAsia="en-US" w:bidi="en-US"/>
        </w:rPr>
        <w:t>ZLECENIODAWCA</w:t>
      </w:r>
      <w:r>
        <w:rPr>
          <w:b/>
          <w:bCs/>
        </w:rPr>
        <w:tab/>
        <w:tab/>
        <w:tab/>
        <w:tab/>
        <w:tab/>
        <w:t xml:space="preserve">                             </w:t>
      </w:r>
      <w:r>
        <w:rPr>
          <w:b/>
          <w:bCs/>
          <w:lang w:val="pl-PL" w:eastAsia="en-US" w:bidi="en-US"/>
        </w:rPr>
        <w:t>ZLECENIOBIORCA</w:t>
      </w:r>
    </w:p>
    <w:p>
      <w:pPr>
        <w:pStyle w:val="Standard"/>
        <w:rPr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qFormat/>
    <w:pPr>
      <w:spacing w:before="18" w:after="0"/>
      <w:ind w:hanging="0" w:left="107" w:right="0"/>
      <w:outlineLvl w:val="2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825ffa"/>
    <w:rPr>
      <w:rFonts w:ascii="Segoe UI" w:hAnsi="Segoe UI" w:cs="Segoe UI"/>
      <w:sz w:val="18"/>
      <w:szCs w:val="18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25ff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5f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treci2">
    <w:name w:val="Tekst treści (2)"/>
    <w:basedOn w:val="Normal"/>
    <w:qFormat/>
    <w:pPr>
      <w:suppressAutoHyphens w:val="false"/>
      <w:spacing w:lineRule="exact" w:line="274" w:before="480" w:after="0"/>
      <w:ind w:hanging="400" w:left="0" w:right="0"/>
      <w:jc w:val="both"/>
    </w:pPr>
    <w:rPr>
      <w:rFonts w:eastAsia="Times New Roman" w:cs="Times New Roman"/>
      <w:kern w:val="2"/>
      <w:sz w:val="20"/>
      <w:szCs w:val="20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LibreOffice/24.2.5.2$Windows_X86_64 LibreOffice_project/bffef4ea93e59bebbeaf7f431bb02b1a39ee8a59</Application>
  <AppVersion>15.0000</AppVersion>
  <Pages>4</Pages>
  <Words>1144</Words>
  <Characters>7478</Characters>
  <CharactersWithSpaces>8797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2021-12-08T14:17:00Z</dcterms:created>
  <dc:creator>MSzydlowska</dc:creator>
  <dc:description/>
  <dc:language>pl-PL</dc:language>
  <cp:lastModifiedBy/>
  <cp:lastPrinted>2024-11-25T12:41:40Z</cp:lastPrinted>
  <dcterms:modified xsi:type="dcterms:W3CDTF">2025-11-24T13:13:33Z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